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1BC7941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ACA3B0E9F940423FB51316D7645617E8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B23979" w:rsidRPr="00B23979">
            <w:rPr>
              <w:rFonts w:ascii="Verdana" w:hAnsi="Verdana"/>
              <w:b/>
              <w:sz w:val="18"/>
              <w:szCs w:val="18"/>
            </w:rPr>
            <w:t>Údržba a oprava výměnných dílů zabezpečovacího a sdělovacího zařízení v obvodu SSZT OŘ PLZ 2022-2024</w:t>
          </w:r>
        </w:sdtContent>
      </w:sdt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commentRangeStart w:id="0"/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  <w:commentRangeEnd w:id="0"/>
      <w:r w:rsidRPr="005F182B">
        <w:rPr>
          <w:rFonts w:ascii="Verdana" w:hAnsi="Verdana" w:cs="Arial"/>
          <w:sz w:val="18"/>
          <w:szCs w:val="18"/>
        </w:rPr>
        <w:commentReference w:id="0"/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árová Kateřina, DiS." w:date="2021-09-29T14:47:00Z" w:initials="JKD">
    <w:p w14:paraId="611E5896" w14:textId="22D41A6D" w:rsidR="00785EB6" w:rsidRDefault="00785EB6">
      <w:pPr>
        <w:pStyle w:val="Textkomente"/>
      </w:pPr>
      <w:bookmarkStart w:id="1" w:name="_GoBack"/>
      <w:r>
        <w:rPr>
          <w:rStyle w:val="Odkaznakoment"/>
        </w:rPr>
        <w:annotationRef/>
      </w:r>
      <w:r>
        <w:t>PŘIDÁNO DLE VZORU GŘ</w:t>
      </w:r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1E589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árová Kateřina, DiS.">
    <w15:presenceInfo w15:providerId="AD" w15:userId="S-1-5-21-3656830906-3839017365-80349702-8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23979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A3B0E9F940423FB51316D764561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3CE3E-5E01-4E81-91BC-1B98F9E814F6}"/>
      </w:docPartPr>
      <w:docPartBody>
        <w:p w:rsidR="00000000" w:rsidRDefault="001E4D7E" w:rsidP="001E4D7E">
          <w:pPr>
            <w:pStyle w:val="ACA3B0E9F940423FB51316D7645617E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1E4D7E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4D7E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ACA3B0E9F940423FB51316D7645617E8">
    <w:name w:val="ACA3B0E9F940423FB51316D7645617E8"/>
    <w:rsid w:val="001E4D7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23</cp:revision>
  <dcterms:created xsi:type="dcterms:W3CDTF">2018-11-26T13:29:00Z</dcterms:created>
  <dcterms:modified xsi:type="dcterms:W3CDTF">2022-02-07T10:35:00Z</dcterms:modified>
</cp:coreProperties>
</file>